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498" w:rsidRPr="00C955FF" w:rsidRDefault="00C955FF" w:rsidP="00C955FF">
      <w:pPr>
        <w:jc w:val="center"/>
        <w:rPr>
          <w:b/>
        </w:rPr>
      </w:pPr>
      <w:r w:rsidRPr="00C955FF">
        <w:rPr>
          <w:b/>
        </w:rPr>
        <w:t>Инструкция по настройке корпоративных телефонных номеров.</w:t>
      </w:r>
    </w:p>
    <w:p w:rsidR="00C955FF" w:rsidRPr="00C955FF" w:rsidRDefault="00C955FF" w:rsidP="00C955FF">
      <w:pPr>
        <w:pStyle w:val="a3"/>
        <w:numPr>
          <w:ilvl w:val="0"/>
          <w:numId w:val="2"/>
        </w:numPr>
      </w:pPr>
      <w:r>
        <w:t>Для настройки внутреннего телефонного номера необходимо перейти на необходимую АТС по адресу</w:t>
      </w:r>
      <w:r w:rsidRPr="00C955FF">
        <w:t xml:space="preserve">: </w:t>
      </w:r>
    </w:p>
    <w:tbl>
      <w:tblPr>
        <w:tblStyle w:val="a5"/>
        <w:tblW w:w="9356" w:type="dxa"/>
        <w:tblInd w:w="137" w:type="dxa"/>
        <w:tblLook w:val="04A0" w:firstRow="1" w:lastRow="0" w:firstColumn="1" w:lastColumn="0" w:noHBand="0" w:noVBand="1"/>
      </w:tblPr>
      <w:tblGrid>
        <w:gridCol w:w="742"/>
        <w:gridCol w:w="2660"/>
        <w:gridCol w:w="5954"/>
      </w:tblGrid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b/>
                <w:szCs w:val="24"/>
              </w:rPr>
            </w:pPr>
            <w:r w:rsidRPr="00E04D0B">
              <w:rPr>
                <w:b/>
                <w:szCs w:val="24"/>
              </w:rPr>
              <w:t>№</w:t>
            </w:r>
          </w:p>
        </w:tc>
        <w:tc>
          <w:tcPr>
            <w:tcW w:w="2660" w:type="dxa"/>
          </w:tcPr>
          <w:p w:rsidR="00C955FF" w:rsidRPr="00841D03" w:rsidRDefault="00C955FF" w:rsidP="000F13C7">
            <w:pPr>
              <w:pStyle w:val="phnormal"/>
              <w:ind w:firstLine="0"/>
              <w:rPr>
                <w:b/>
                <w:szCs w:val="24"/>
              </w:rPr>
            </w:pPr>
            <w:r w:rsidRPr="00E04D0B">
              <w:rPr>
                <w:b/>
                <w:szCs w:val="24"/>
              </w:rPr>
              <w:t>Наименование</w:t>
            </w:r>
            <w:r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</w:rPr>
              <w:t>АТС</w:t>
            </w:r>
          </w:p>
        </w:tc>
        <w:tc>
          <w:tcPr>
            <w:tcW w:w="5954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b/>
                <w:szCs w:val="24"/>
              </w:rPr>
            </w:pPr>
            <w:r w:rsidRPr="00E04D0B">
              <w:rPr>
                <w:b/>
                <w:szCs w:val="24"/>
              </w:rPr>
              <w:t>Ссылка</w:t>
            </w:r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Иркутск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5" w:history="1">
              <w:r w:rsidR="00C955FF" w:rsidRPr="00D64E9A">
                <w:rPr>
                  <w:rStyle w:val="a4"/>
                </w:rPr>
                <w:t>http://IKT-PBX.irkoil.local/admin/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Усть-Кут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6" w:history="1">
              <w:r w:rsidR="00C955FF" w:rsidRPr="00D64E9A">
                <w:rPr>
                  <w:rStyle w:val="a4"/>
                </w:rPr>
                <w:t>http://UKT-PBX.irkoil.local/admin/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 xml:space="preserve">Завод </w:t>
            </w:r>
            <w:proofErr w:type="spellStart"/>
            <w:r w:rsidRPr="00E04D0B">
              <w:rPr>
                <w:szCs w:val="24"/>
              </w:rPr>
              <w:t>КПХиО</w:t>
            </w:r>
            <w:proofErr w:type="spellEnd"/>
            <w:r w:rsidRPr="00E04D0B">
              <w:rPr>
                <w:szCs w:val="24"/>
              </w:rPr>
              <w:t xml:space="preserve"> СУГ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7" w:history="1">
              <w:r w:rsidR="00C955FF" w:rsidRPr="00D64E9A">
                <w:rPr>
                  <w:rStyle w:val="a4"/>
                </w:rPr>
                <w:t>http://SUG-PBX.irkoil.local/admin/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Яракта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8" w:history="1">
              <w:r w:rsidR="00C955FF" w:rsidRPr="00D64E9A">
                <w:rPr>
                  <w:rStyle w:val="a4"/>
                </w:rPr>
                <w:t>http://YKT-PBX.irkoil.local/admin/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Ичеда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9" w:history="1">
              <w:r w:rsidR="00C955FF" w:rsidRPr="00D64E9A">
                <w:rPr>
                  <w:rStyle w:val="a4"/>
                </w:rPr>
                <w:t>http://INGKM-PBX.irkoil.local/admin/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Данилово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10" w:history="1">
              <w:r w:rsidR="00C955FF" w:rsidRPr="00D64E9A">
                <w:rPr>
                  <w:rStyle w:val="a4"/>
                </w:rPr>
                <w:t>http://DNGKM-PBX.irkoil.local/admin/</w:t>
              </w:r>
            </w:hyperlink>
          </w:p>
        </w:tc>
      </w:tr>
      <w:tr w:rsidR="00C955FF" w:rsidRPr="00E04D0B" w:rsidTr="000F13C7">
        <w:tc>
          <w:tcPr>
            <w:tcW w:w="742" w:type="dxa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2660" w:type="dxa"/>
            <w:vAlign w:val="center"/>
          </w:tcPr>
          <w:p w:rsidR="00C955FF" w:rsidRPr="00E04D0B" w:rsidRDefault="00C955FF" w:rsidP="000F13C7">
            <w:pPr>
              <w:pStyle w:val="phnormal"/>
              <w:ind w:firstLine="0"/>
              <w:rPr>
                <w:szCs w:val="24"/>
              </w:rPr>
            </w:pPr>
            <w:r w:rsidRPr="00E04D0B">
              <w:rPr>
                <w:szCs w:val="24"/>
              </w:rPr>
              <w:t>ЦППНГ ПСП</w:t>
            </w:r>
          </w:p>
        </w:tc>
        <w:tc>
          <w:tcPr>
            <w:tcW w:w="5954" w:type="dxa"/>
          </w:tcPr>
          <w:p w:rsidR="00C955FF" w:rsidRPr="00E04D0B" w:rsidRDefault="005340EB" w:rsidP="000F13C7">
            <w:pPr>
              <w:pStyle w:val="phnormal"/>
              <w:ind w:firstLine="0"/>
              <w:rPr>
                <w:szCs w:val="24"/>
              </w:rPr>
            </w:pPr>
            <w:hyperlink r:id="rId11" w:history="1">
              <w:r w:rsidR="00C955FF" w:rsidRPr="00D64E9A">
                <w:rPr>
                  <w:rStyle w:val="a4"/>
                </w:rPr>
                <w:t>http://PSP-PBX.irkoil.local/admin/</w:t>
              </w:r>
            </w:hyperlink>
          </w:p>
        </w:tc>
      </w:tr>
    </w:tbl>
    <w:p w:rsidR="00C955FF" w:rsidRDefault="00C955FF" w:rsidP="00C955FF"/>
    <w:p w:rsidR="00C955FF" w:rsidRDefault="00C955FF" w:rsidP="0010779C">
      <w:pPr>
        <w:pStyle w:val="a3"/>
        <w:numPr>
          <w:ilvl w:val="0"/>
          <w:numId w:val="2"/>
        </w:numPr>
      </w:pPr>
      <w:r>
        <w:t xml:space="preserve">Нажать </w:t>
      </w:r>
      <w:r>
        <w:rPr>
          <w:lang w:val="en-US"/>
        </w:rPr>
        <w:t>“</w:t>
      </w:r>
      <w:r>
        <w:t>Администр</w:t>
      </w:r>
      <w:r w:rsidR="001D1055">
        <w:t xml:space="preserve">ирование </w:t>
      </w:r>
      <w:proofErr w:type="spellStart"/>
      <w:r>
        <w:rPr>
          <w:lang w:val="en-US"/>
        </w:rPr>
        <w:t>FreeP</w:t>
      </w:r>
      <w:r w:rsidR="001D1055">
        <w:rPr>
          <w:lang w:val="en-US"/>
        </w:rPr>
        <w:t>BX</w:t>
      </w:r>
      <w:proofErr w:type="spellEnd"/>
      <w:r>
        <w:rPr>
          <w:lang w:val="en-US"/>
        </w:rPr>
        <w:t>”</w:t>
      </w:r>
    </w:p>
    <w:p w:rsidR="00C955FF" w:rsidRDefault="00C955FF" w:rsidP="00C955FF">
      <w:r>
        <w:t xml:space="preserve">                </w:t>
      </w:r>
      <w:r w:rsidRPr="00C955FF">
        <w:rPr>
          <w:noProof/>
          <w:lang w:eastAsia="ru-RU"/>
        </w:rPr>
        <w:drawing>
          <wp:inline distT="0" distB="0" distL="0" distR="0">
            <wp:extent cx="4708442" cy="2575560"/>
            <wp:effectExtent l="0" t="0" r="0" b="0"/>
            <wp:docPr id="2" name="Рисунок 2" descr="C:\Users\lebedev_vp\Documents\инструкция для заведения номера\старт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bedev_vp\Documents\инструкция для заведения номера\стартова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844" cy="263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5FF" w:rsidRPr="00C955FF" w:rsidRDefault="00C955FF" w:rsidP="00C955FF">
      <w:pPr>
        <w:pStyle w:val="a3"/>
        <w:numPr>
          <w:ilvl w:val="0"/>
          <w:numId w:val="2"/>
        </w:numPr>
      </w:pPr>
      <w:r>
        <w:t xml:space="preserve">Ввести логин и пароль, который необходимо предварительно получить у ответственных лиц за данный сервис.  </w:t>
      </w:r>
    </w:p>
    <w:p w:rsidR="00C955FF" w:rsidRDefault="00C955FF" w:rsidP="00C955FF">
      <w:pPr>
        <w:pStyle w:val="a3"/>
      </w:pPr>
      <w:r w:rsidRPr="00C955FF">
        <w:rPr>
          <w:noProof/>
          <w:lang w:eastAsia="ru-RU"/>
        </w:rPr>
        <w:drawing>
          <wp:inline distT="0" distB="0" distL="0" distR="0">
            <wp:extent cx="4756772" cy="2489311"/>
            <wp:effectExtent l="0" t="0" r="6350" b="6350"/>
            <wp:docPr id="1" name="Рисунок 1" descr="C:\Users\lebedev_vp\Documents\инструкция для заведения номера\авториз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bedev_vp\Documents\инструкция для заведения номера\авторизац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056" cy="250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5FF" w:rsidRDefault="00C955FF" w:rsidP="00C955FF">
      <w:pPr>
        <w:ind w:left="360"/>
      </w:pPr>
    </w:p>
    <w:p w:rsidR="00C955FF" w:rsidRDefault="009039A6" w:rsidP="00C955FF">
      <w:pPr>
        <w:pStyle w:val="a3"/>
        <w:numPr>
          <w:ilvl w:val="0"/>
          <w:numId w:val="2"/>
        </w:numPr>
      </w:pPr>
      <w:r>
        <w:t>Далее появит</w:t>
      </w:r>
      <w:r w:rsidR="00C955FF">
        <w:t>ся следующее окн</w:t>
      </w:r>
      <w:r w:rsidR="00F62F6D">
        <w:t xml:space="preserve">о. При нажатии кнопки </w:t>
      </w:r>
      <w:r w:rsidR="00F62F6D" w:rsidRPr="00F62F6D">
        <w:t>“</w:t>
      </w:r>
      <w:proofErr w:type="gramStart"/>
      <w:r w:rsidR="00F62F6D">
        <w:t>Отчеты</w:t>
      </w:r>
      <w:r w:rsidR="00F62F6D" w:rsidRPr="00F62F6D">
        <w:t>”</w:t>
      </w:r>
      <w:r w:rsidR="00F62F6D">
        <w:t xml:space="preserve"> </w:t>
      </w:r>
      <w:r w:rsidR="00F62F6D" w:rsidRPr="00F62F6D">
        <w:t xml:space="preserve"> -</w:t>
      </w:r>
      <w:r w:rsidR="00F62F6D">
        <w:t>-</w:t>
      </w:r>
      <w:proofErr w:type="gramEnd"/>
      <w:r w:rsidR="00F62F6D" w:rsidRPr="00F62F6D">
        <w:t>&gt; “</w:t>
      </w:r>
      <w:r w:rsidR="00F62F6D">
        <w:t xml:space="preserve">Распечатать список </w:t>
      </w:r>
      <w:r w:rsidR="00F62F6D" w:rsidRPr="00F62F6D">
        <w:t xml:space="preserve">” </w:t>
      </w:r>
      <w:r w:rsidR="00F62F6D">
        <w:t xml:space="preserve"> можно посмотреть список внутренних номеров заведенных в АТС. </w:t>
      </w:r>
    </w:p>
    <w:p w:rsidR="00F62F6D" w:rsidRDefault="00C955FF" w:rsidP="00C955FF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</w:t>
      </w:r>
      <w:r w:rsidRPr="00C955FF">
        <w:rPr>
          <w:noProof/>
          <w:lang w:eastAsia="ru-RU"/>
        </w:rPr>
        <w:drawing>
          <wp:inline distT="0" distB="0" distL="0" distR="0">
            <wp:extent cx="4834393" cy="3164822"/>
            <wp:effectExtent l="0" t="0" r="4445" b="0"/>
            <wp:docPr id="3" name="Рисунок 3" descr="C:\Users\lebedev_vp\Documents\инструкция для заведения номер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bedev_vp\Documents\инструкция для заведения номера\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952" cy="317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F6D" w:rsidRDefault="00F62F6D" w:rsidP="00C955FF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</w:t>
      </w:r>
      <w:r w:rsidRPr="00F62F6D">
        <w:rPr>
          <w:noProof/>
          <w:lang w:eastAsia="ru-RU"/>
        </w:rPr>
        <w:drawing>
          <wp:inline distT="0" distB="0" distL="0" distR="0">
            <wp:extent cx="4460682" cy="3129841"/>
            <wp:effectExtent l="0" t="0" r="0" b="0"/>
            <wp:docPr id="4" name="Рисунок 4" descr="C:\Users\lebedev_vp\Documents\инструкция для заведения номера\Список внутренних номе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bedev_vp\Documents\инструкция для заведения номера\Список внутренних номеров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127" cy="314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</w:p>
    <w:p w:rsidR="00F44E64" w:rsidRPr="00AA0B18" w:rsidRDefault="00F62F6D" w:rsidP="00AA0B18">
      <w:pPr>
        <w:pStyle w:val="a3"/>
        <w:numPr>
          <w:ilvl w:val="0"/>
          <w:numId w:val="2"/>
        </w:numPr>
        <w:rPr>
          <w:noProof/>
          <w:lang w:eastAsia="ru-RU"/>
        </w:rPr>
      </w:pPr>
      <w:r>
        <w:rPr>
          <w:noProof/>
          <w:lang w:eastAsia="ru-RU"/>
        </w:rPr>
        <w:t xml:space="preserve">Для заведения нового номера или редактирования существующего необходимо на кнопку </w:t>
      </w:r>
      <w:r w:rsidRPr="00F62F6D">
        <w:rPr>
          <w:noProof/>
          <w:lang w:eastAsia="ru-RU"/>
        </w:rPr>
        <w:t>“</w:t>
      </w:r>
      <w:r>
        <w:rPr>
          <w:noProof/>
          <w:lang w:eastAsia="ru-RU"/>
        </w:rPr>
        <w:t>Внутренний номер</w:t>
      </w:r>
      <w:r w:rsidRPr="00F62F6D">
        <w:rPr>
          <w:noProof/>
          <w:lang w:eastAsia="ru-RU"/>
        </w:rPr>
        <w:t>”</w:t>
      </w:r>
      <w:r w:rsidR="009039A6">
        <w:rPr>
          <w:noProof/>
          <w:lang w:eastAsia="ru-RU"/>
        </w:rPr>
        <w:t xml:space="preserve"> появит</w:t>
      </w:r>
      <w:r>
        <w:rPr>
          <w:noProof/>
          <w:lang w:eastAsia="ru-RU"/>
        </w:rPr>
        <w:t xml:space="preserve">ся окно </w:t>
      </w:r>
      <w:r w:rsidR="00F44E64">
        <w:rPr>
          <w:noProof/>
          <w:lang w:eastAsia="ru-RU"/>
        </w:rPr>
        <w:t xml:space="preserve">где можно создать новый номер или отредактировать </w:t>
      </w:r>
      <w:r w:rsidR="00F44E64">
        <w:rPr>
          <w:noProof/>
          <w:lang w:eastAsia="ru-RU"/>
        </w:rPr>
        <w:lastRenderedPageBreak/>
        <w:t xml:space="preserve">существующий. </w:t>
      </w:r>
      <w:r w:rsidR="00F44E64" w:rsidRPr="00F62F6D">
        <w:rPr>
          <w:noProof/>
          <w:lang w:eastAsia="ru-RU"/>
        </w:rPr>
        <w:drawing>
          <wp:inline distT="0" distB="0" distL="0" distR="0" wp14:anchorId="752B8B23" wp14:editId="2285C20A">
            <wp:extent cx="4882812" cy="2886323"/>
            <wp:effectExtent l="0" t="0" r="0" b="9525"/>
            <wp:docPr id="6" name="Рисунок 6" descr="C:\Users\lebedev_vp\Documents\инструкция для заведения номера\внутренний но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bedev_vp\Documents\инструкция для заведения номера\внутренний номер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26" cy="290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F6D" w:rsidRDefault="00AA0B18" w:rsidP="00AA0B18">
      <w:pPr>
        <w:pStyle w:val="a3"/>
        <w:numPr>
          <w:ilvl w:val="0"/>
          <w:numId w:val="2"/>
        </w:numPr>
        <w:rPr>
          <w:noProof/>
          <w:lang w:eastAsia="ru-RU"/>
        </w:rPr>
      </w:pPr>
      <w:r>
        <w:rPr>
          <w:noProof/>
          <w:lang w:eastAsia="ru-RU"/>
        </w:rPr>
        <w:t xml:space="preserve">Для редактировния существующего номера необходимо  в окне поиск набрать искомый номер. </w:t>
      </w:r>
    </w:p>
    <w:p w:rsidR="0092017A" w:rsidRDefault="0092017A" w:rsidP="00AA0B18">
      <w:pPr>
        <w:pStyle w:val="a3"/>
        <w:rPr>
          <w:noProof/>
          <w:lang w:eastAsia="ru-RU"/>
        </w:rPr>
      </w:pPr>
    </w:p>
    <w:p w:rsidR="00AA0B18" w:rsidRDefault="00AA0B18" w:rsidP="00AA0B18">
      <w:pPr>
        <w:pStyle w:val="a3"/>
        <w:rPr>
          <w:noProof/>
          <w:lang w:eastAsia="ru-RU"/>
        </w:rPr>
      </w:pPr>
      <w:r w:rsidRPr="00AA0B18">
        <w:rPr>
          <w:noProof/>
          <w:lang w:eastAsia="ru-RU"/>
        </w:rPr>
        <w:drawing>
          <wp:inline distT="0" distB="0" distL="0" distR="0">
            <wp:extent cx="4897755" cy="2870421"/>
            <wp:effectExtent l="0" t="0" r="0" b="6350"/>
            <wp:docPr id="5" name="Рисунок 5" descr="C:\Users\lebedev_vp\Documents\инструкция для заведения номера\Поиск ном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bedev_vp\Documents\инструкция для заведения номера\Поиск номер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15" cy="287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17A" w:rsidRDefault="0092017A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AA0B18" w:rsidRDefault="00AA0B18" w:rsidP="00D6501C">
      <w:pPr>
        <w:pStyle w:val="a3"/>
        <w:numPr>
          <w:ilvl w:val="0"/>
          <w:numId w:val="2"/>
        </w:numPr>
        <w:ind w:left="360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Для добавления нового номера необходимо нажать </w:t>
      </w:r>
      <w:r w:rsidRPr="00AA0B18">
        <w:rPr>
          <w:noProof/>
          <w:lang w:eastAsia="ru-RU"/>
        </w:rPr>
        <w:t>“</w:t>
      </w:r>
      <w:r>
        <w:rPr>
          <w:noProof/>
          <w:lang w:eastAsia="ru-RU"/>
        </w:rPr>
        <w:t>Добавить внутренний номер</w:t>
      </w:r>
      <w:r w:rsidRPr="00AA0B18">
        <w:rPr>
          <w:noProof/>
          <w:lang w:eastAsia="ru-RU"/>
        </w:rPr>
        <w:t>”</w:t>
      </w:r>
      <w:r>
        <w:rPr>
          <w:noProof/>
          <w:lang w:eastAsia="ru-RU"/>
        </w:rPr>
        <w:t xml:space="preserve"> далее нажать </w:t>
      </w:r>
      <w:r w:rsidRPr="00AA0B18">
        <w:rPr>
          <w:noProof/>
          <w:lang w:eastAsia="ru-RU"/>
        </w:rPr>
        <w:t>“</w:t>
      </w:r>
      <w:r>
        <w:rPr>
          <w:noProof/>
          <w:lang w:eastAsia="ru-RU"/>
        </w:rPr>
        <w:t xml:space="preserve">Добавить новый </w:t>
      </w:r>
      <w:r w:rsidRPr="00AA0B18">
        <w:rPr>
          <w:noProof/>
          <w:lang w:val="en-US" w:eastAsia="ru-RU"/>
        </w:rPr>
        <w:t>Chan</w:t>
      </w:r>
      <w:r w:rsidRPr="00AA0B18">
        <w:rPr>
          <w:noProof/>
          <w:lang w:eastAsia="ru-RU"/>
        </w:rPr>
        <w:t>_</w:t>
      </w:r>
      <w:r w:rsidRPr="00AA0B18">
        <w:rPr>
          <w:noProof/>
          <w:lang w:val="en-US" w:eastAsia="ru-RU"/>
        </w:rPr>
        <w:t>Sip</w:t>
      </w:r>
      <w:r w:rsidRPr="00AA0B18">
        <w:rPr>
          <w:noProof/>
          <w:lang w:eastAsia="ru-RU"/>
        </w:rPr>
        <w:t xml:space="preserve"> </w:t>
      </w:r>
      <w:r>
        <w:rPr>
          <w:noProof/>
          <w:lang w:eastAsia="ru-RU"/>
        </w:rPr>
        <w:t>внутренний номер</w:t>
      </w:r>
      <w:r w:rsidRPr="00AA0B18">
        <w:rPr>
          <w:noProof/>
          <w:lang w:eastAsia="ru-RU"/>
        </w:rPr>
        <w:t>”</w:t>
      </w:r>
      <w:r>
        <w:rPr>
          <w:noProof/>
          <w:lang w:eastAsia="ru-RU"/>
        </w:rPr>
        <w:t xml:space="preserve">. </w:t>
      </w:r>
      <w:r w:rsidR="0092017A">
        <w:rPr>
          <w:noProof/>
          <w:lang w:eastAsia="ru-RU"/>
        </w:rPr>
        <w:t xml:space="preserve"> Заполнить поля </w:t>
      </w:r>
      <w:r w:rsidRPr="0092017A">
        <w:rPr>
          <w:noProof/>
          <w:lang w:eastAsia="ru-RU"/>
        </w:rPr>
        <w:t>“</w:t>
      </w:r>
      <w:r>
        <w:rPr>
          <w:noProof/>
          <w:lang w:eastAsia="ru-RU"/>
        </w:rPr>
        <w:t>Внутренний</w:t>
      </w:r>
      <w:r w:rsidRPr="0092017A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номер</w:t>
      </w:r>
      <w:r w:rsidRPr="0092017A">
        <w:rPr>
          <w:noProof/>
          <w:lang w:eastAsia="ru-RU"/>
        </w:rPr>
        <w:t>”,</w:t>
      </w:r>
      <w:r>
        <w:rPr>
          <w:noProof/>
          <w:lang w:eastAsia="ru-RU"/>
        </w:rPr>
        <w:t xml:space="preserve"> </w:t>
      </w:r>
      <w:r w:rsidRPr="0092017A">
        <w:rPr>
          <w:noProof/>
          <w:lang w:eastAsia="ru-RU"/>
        </w:rPr>
        <w:t>“</w:t>
      </w:r>
      <w:r>
        <w:rPr>
          <w:noProof/>
          <w:lang w:eastAsia="ru-RU"/>
        </w:rPr>
        <w:t>Отображаемое имя</w:t>
      </w:r>
      <w:r w:rsidRPr="0092017A">
        <w:rPr>
          <w:noProof/>
          <w:lang w:eastAsia="ru-RU"/>
        </w:rPr>
        <w:t>”</w:t>
      </w:r>
      <w:r>
        <w:rPr>
          <w:noProof/>
          <w:lang w:eastAsia="ru-RU"/>
        </w:rPr>
        <w:t xml:space="preserve">, </w:t>
      </w:r>
      <w:r w:rsidRPr="0092017A">
        <w:rPr>
          <w:noProof/>
          <w:lang w:eastAsia="ru-RU"/>
        </w:rPr>
        <w:t xml:space="preserve"> </w:t>
      </w:r>
      <w:r w:rsidR="0092017A" w:rsidRPr="0092017A">
        <w:rPr>
          <w:noProof/>
          <w:lang w:eastAsia="ru-RU"/>
        </w:rPr>
        <w:t>“</w:t>
      </w:r>
      <w:r w:rsidR="0092017A">
        <w:rPr>
          <w:noProof/>
          <w:lang w:eastAsia="ru-RU"/>
        </w:rPr>
        <w:t>Секрет</w:t>
      </w:r>
      <w:r w:rsidR="0092017A" w:rsidRPr="0092017A">
        <w:rPr>
          <w:noProof/>
          <w:lang w:eastAsia="ru-RU"/>
        </w:rPr>
        <w:t>”</w:t>
      </w:r>
      <w:r w:rsidR="0092017A">
        <w:rPr>
          <w:noProof/>
          <w:lang w:eastAsia="ru-RU"/>
        </w:rPr>
        <w:t xml:space="preserve"> </w:t>
      </w:r>
    </w:p>
    <w:p w:rsidR="00AA0B18" w:rsidRDefault="00AA0B18" w:rsidP="00AA0B18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 w:rsidRPr="00AA0B18">
        <w:rPr>
          <w:noProof/>
          <w:lang w:eastAsia="ru-RU"/>
        </w:rPr>
        <w:drawing>
          <wp:inline distT="0" distB="0" distL="0" distR="0">
            <wp:extent cx="4507865" cy="2441050"/>
            <wp:effectExtent l="0" t="0" r="6985" b="0"/>
            <wp:docPr id="7" name="Рисунок 7" descr="C:\Users\lebedev_vp\Documents\инструкция для заведения номера\Окно заведения ном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bedev_vp\Documents\инструкция для заведения номера\Окно заведения номера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584" cy="244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17A" w:rsidRDefault="0092017A" w:rsidP="005340EB">
      <w:pPr>
        <w:pStyle w:val="a3"/>
        <w:numPr>
          <w:ilvl w:val="0"/>
          <w:numId w:val="2"/>
        </w:numPr>
        <w:rPr>
          <w:noProof/>
          <w:lang w:eastAsia="ru-RU"/>
        </w:rPr>
      </w:pPr>
      <w:r>
        <w:rPr>
          <w:noProof/>
          <w:lang w:eastAsia="ru-RU"/>
        </w:rPr>
        <w:t xml:space="preserve">Далее перейти во вкладку </w:t>
      </w:r>
      <w:r w:rsidRPr="0092017A">
        <w:rPr>
          <w:noProof/>
          <w:lang w:eastAsia="ru-RU"/>
        </w:rPr>
        <w:t>“</w:t>
      </w:r>
      <w:r>
        <w:rPr>
          <w:noProof/>
          <w:lang w:eastAsia="ru-RU"/>
        </w:rPr>
        <w:t>Расширенный</w:t>
      </w:r>
      <w:r w:rsidRPr="0092017A">
        <w:rPr>
          <w:noProof/>
          <w:lang w:eastAsia="ru-RU"/>
        </w:rPr>
        <w:t xml:space="preserve">” </w:t>
      </w:r>
      <w:r>
        <w:rPr>
          <w:noProof/>
          <w:lang w:eastAsia="ru-RU"/>
        </w:rPr>
        <w:t xml:space="preserve"> </w:t>
      </w:r>
      <w:r w:rsidR="003956C3">
        <w:rPr>
          <w:noProof/>
          <w:lang w:eastAsia="ru-RU"/>
        </w:rPr>
        <w:t xml:space="preserve">и выбираете необходимый и согласованный для данонго пльзователя </w:t>
      </w:r>
      <w:r w:rsidR="003956C3" w:rsidRPr="003956C3">
        <w:rPr>
          <w:noProof/>
          <w:lang w:eastAsia="ru-RU"/>
        </w:rPr>
        <w:t>“</w:t>
      </w:r>
      <w:r w:rsidR="003956C3">
        <w:rPr>
          <w:noProof/>
          <w:lang w:val="en-US" w:eastAsia="ru-RU"/>
        </w:rPr>
        <w:t>Custom</w:t>
      </w:r>
      <w:r w:rsidR="003956C3" w:rsidRPr="003956C3">
        <w:rPr>
          <w:noProof/>
          <w:lang w:eastAsia="ru-RU"/>
        </w:rPr>
        <w:t xml:space="preserve"> </w:t>
      </w:r>
      <w:r w:rsidR="003956C3">
        <w:rPr>
          <w:noProof/>
          <w:lang w:val="en-US" w:eastAsia="ru-RU"/>
        </w:rPr>
        <w:t>context</w:t>
      </w:r>
      <w:r w:rsidR="003956C3" w:rsidRPr="003956C3">
        <w:rPr>
          <w:noProof/>
          <w:lang w:eastAsia="ru-RU"/>
        </w:rPr>
        <w:t>”</w:t>
      </w:r>
      <w:r w:rsidR="003956C3">
        <w:rPr>
          <w:noProof/>
          <w:lang w:eastAsia="ru-RU"/>
        </w:rPr>
        <w:t xml:space="preserve">. Расшифровка по назначениям </w:t>
      </w:r>
      <w:r w:rsidR="003956C3" w:rsidRPr="003956C3">
        <w:rPr>
          <w:noProof/>
          <w:lang w:eastAsia="ru-RU"/>
        </w:rPr>
        <w:t>“</w:t>
      </w:r>
      <w:r w:rsidR="003956C3">
        <w:rPr>
          <w:noProof/>
          <w:lang w:val="en-US" w:eastAsia="ru-RU"/>
        </w:rPr>
        <w:t>Custom</w:t>
      </w:r>
      <w:r w:rsidR="003956C3" w:rsidRPr="003956C3">
        <w:rPr>
          <w:noProof/>
          <w:lang w:eastAsia="ru-RU"/>
        </w:rPr>
        <w:t xml:space="preserve"> </w:t>
      </w:r>
      <w:r w:rsidR="003956C3">
        <w:rPr>
          <w:noProof/>
          <w:lang w:val="en-US" w:eastAsia="ru-RU"/>
        </w:rPr>
        <w:t>context</w:t>
      </w:r>
      <w:r w:rsidR="003956C3" w:rsidRPr="003956C3">
        <w:rPr>
          <w:noProof/>
          <w:lang w:eastAsia="ru-RU"/>
        </w:rPr>
        <w:t xml:space="preserve">” </w:t>
      </w:r>
      <w:r w:rsidR="003956C3">
        <w:rPr>
          <w:noProof/>
          <w:lang w:eastAsia="ru-RU"/>
        </w:rPr>
        <w:t>сморим в прилагаемом файле</w:t>
      </w:r>
      <w:r w:rsidR="005340EB">
        <w:rPr>
          <w:noProof/>
          <w:lang w:val="en-US" w:eastAsia="ru-RU"/>
        </w:rPr>
        <w:t xml:space="preserve"> </w:t>
      </w:r>
      <w:r w:rsidR="005340EB">
        <w:rPr>
          <w:noProof/>
          <w:lang w:eastAsia="ru-RU"/>
        </w:rPr>
        <w:t>«</w:t>
      </w:r>
      <w:r w:rsidR="005340EB" w:rsidRPr="005340EB">
        <w:rPr>
          <w:noProof/>
          <w:lang w:eastAsia="ru-RU"/>
        </w:rPr>
        <w:t>расшифровка Dial_plans.xlsx</w:t>
      </w:r>
      <w:bookmarkStart w:id="0" w:name="_GoBack"/>
      <w:bookmarkEnd w:id="0"/>
      <w:r w:rsidR="005340EB">
        <w:rPr>
          <w:noProof/>
          <w:lang w:eastAsia="ru-RU"/>
        </w:rPr>
        <w:t>»</w:t>
      </w:r>
      <w:r w:rsidR="003956C3">
        <w:rPr>
          <w:noProof/>
          <w:lang w:eastAsia="ru-RU"/>
        </w:rPr>
        <w:t xml:space="preserve">. </w:t>
      </w:r>
      <w:r>
        <w:rPr>
          <w:noProof/>
          <w:lang w:eastAsia="ru-RU"/>
        </w:rPr>
        <w:t xml:space="preserve"> После заполнения всех полей необходимо нажать </w:t>
      </w:r>
      <w:r w:rsidRPr="0092017A">
        <w:rPr>
          <w:noProof/>
          <w:lang w:eastAsia="ru-RU"/>
        </w:rPr>
        <w:t>“</w:t>
      </w:r>
      <w:r>
        <w:rPr>
          <w:noProof/>
          <w:lang w:eastAsia="ru-RU"/>
        </w:rPr>
        <w:t>Сохранить</w:t>
      </w:r>
      <w:r w:rsidRPr="0092017A">
        <w:rPr>
          <w:noProof/>
          <w:lang w:eastAsia="ru-RU"/>
        </w:rPr>
        <w:t>”</w:t>
      </w:r>
      <w:r>
        <w:rPr>
          <w:noProof/>
          <w:lang w:eastAsia="ru-RU"/>
        </w:rPr>
        <w:t xml:space="preserve"> и </w:t>
      </w:r>
      <w:r w:rsidRPr="0092017A">
        <w:rPr>
          <w:noProof/>
          <w:lang w:eastAsia="ru-RU"/>
        </w:rPr>
        <w:t>“</w:t>
      </w:r>
      <w:r>
        <w:rPr>
          <w:noProof/>
          <w:lang w:eastAsia="ru-RU"/>
        </w:rPr>
        <w:t>Применить изменения</w:t>
      </w:r>
      <w:r w:rsidRPr="0092017A">
        <w:rPr>
          <w:noProof/>
          <w:lang w:eastAsia="ru-RU"/>
        </w:rPr>
        <w:t>”</w:t>
      </w:r>
    </w:p>
    <w:p w:rsidR="0092017A" w:rsidRPr="00AA0B18" w:rsidRDefault="0092017A" w:rsidP="0092017A">
      <w:pPr>
        <w:pStyle w:val="a3"/>
        <w:rPr>
          <w:noProof/>
          <w:lang w:eastAsia="ru-RU"/>
        </w:rPr>
      </w:pPr>
      <w:r w:rsidRPr="0092017A">
        <w:rPr>
          <w:noProof/>
          <w:lang w:eastAsia="ru-RU"/>
        </w:rPr>
        <w:drawing>
          <wp:inline distT="0" distB="0" distL="0" distR="0">
            <wp:extent cx="4420870" cy="2600077"/>
            <wp:effectExtent l="0" t="0" r="0" b="0"/>
            <wp:docPr id="8" name="Рисунок 8" descr="C:\Users\lebedev_vp\Documents\инструкция для заведения номера\Расшире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bedev_vp\Documents\инструкция для заведения номера\Расширенный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742" cy="260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17A" w:rsidRPr="00AA0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C7F9D"/>
    <w:multiLevelType w:val="hybridMultilevel"/>
    <w:tmpl w:val="FFFAD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B3D2D"/>
    <w:multiLevelType w:val="hybridMultilevel"/>
    <w:tmpl w:val="55BEE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F"/>
    <w:rsid w:val="001D1055"/>
    <w:rsid w:val="003956C3"/>
    <w:rsid w:val="005340EB"/>
    <w:rsid w:val="007C308D"/>
    <w:rsid w:val="009039A6"/>
    <w:rsid w:val="0092017A"/>
    <w:rsid w:val="00AA0B18"/>
    <w:rsid w:val="00C955FF"/>
    <w:rsid w:val="00F01007"/>
    <w:rsid w:val="00F44E64"/>
    <w:rsid w:val="00F62F6D"/>
    <w:rsid w:val="00F6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8898C"/>
  <w15:chartTrackingRefBased/>
  <w15:docId w15:val="{8DF0AEEA-3341-49B1-BFEE-A7995145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5FF"/>
    <w:pPr>
      <w:ind w:left="720"/>
      <w:contextualSpacing/>
    </w:pPr>
  </w:style>
  <w:style w:type="paragraph" w:customStyle="1" w:styleId="phnormal">
    <w:name w:val="ph_normal"/>
    <w:basedOn w:val="a"/>
    <w:autoRedefine/>
    <w:rsid w:val="00C955FF"/>
    <w:pPr>
      <w:tabs>
        <w:tab w:val="left" w:pos="4395"/>
      </w:tabs>
      <w:spacing w:after="0" w:line="360" w:lineRule="auto"/>
      <w:ind w:right="284" w:firstLine="70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C955FF"/>
    <w:rPr>
      <w:color w:val="0563C1" w:themeColor="hyperlink"/>
      <w:u w:val="single"/>
    </w:rPr>
  </w:style>
  <w:style w:type="table" w:styleId="a5">
    <w:name w:val="Table Grid"/>
    <w:basedOn w:val="a1"/>
    <w:rsid w:val="00C955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KT-PBX.irkoil.local/admin/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SUG-PBX.irkoil.local/admin/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UKT-PBX.irkoil.local/admin/" TargetMode="External"/><Relationship Id="rId11" Type="http://schemas.openxmlformats.org/officeDocument/2006/relationships/hyperlink" Target="http://PSP-PBX.irkoil.local/admin/" TargetMode="External"/><Relationship Id="rId5" Type="http://schemas.openxmlformats.org/officeDocument/2006/relationships/hyperlink" Target="http://IKT-PBX.irkoil.local/admin/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://DNGKM-PBX.irkoil.local/admin/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INGKM-PBX.irkoil.local/admin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"Иркутская Нефтяная Компания"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 Виктор Петрович</dc:creator>
  <cp:keywords/>
  <dc:description/>
  <cp:lastModifiedBy>Лейченко Сергей Юрьевич</cp:lastModifiedBy>
  <cp:revision>7</cp:revision>
  <dcterms:created xsi:type="dcterms:W3CDTF">2019-12-04T08:44:00Z</dcterms:created>
  <dcterms:modified xsi:type="dcterms:W3CDTF">2019-12-09T01:22:00Z</dcterms:modified>
</cp:coreProperties>
</file>